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Tour Report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45"/>
        <w:gridCol w:w="5940"/>
        <w:tblGridChange w:id="0">
          <w:tblGrid>
            <w:gridCol w:w="4045"/>
            <w:gridCol w:w="594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pageBreakBefore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Name of the Official on Tour: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pageBreakBefore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Designation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pageBreakBefore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pageBreakBefore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Date/ Duration: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ageBreakBefore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Place of visit(s)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Purpose of Tour:</w:t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1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blHeader w:val="0"/>
        </w:trPr>
        <w:tc>
          <w:tcPr>
            <w:shd w:fill="76923c" w:val="clear"/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Brief Report of the Tour Programme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pStyle w:val="Subtitle"/>
              <w:keepNext w:val="0"/>
              <w:keepLines w:val="0"/>
              <w:pageBreakBefore w:val="0"/>
              <w:spacing w:after="160"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blHeader w:val="0"/>
        </w:trPr>
        <w:tc>
          <w:tcPr>
            <w:shd w:fill="76923c" w:val="clear"/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Follow up actions/ Recommendations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ageBreakBefore w:val="0"/>
              <w:numPr>
                <w:ilvl w:val="0"/>
                <w:numId w:val="1"/>
              </w:numPr>
              <w:ind w:left="720" w:hanging="36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Signature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008" w:top="561.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ageBreakBefore w:val="0"/>
      <w:tabs>
        <w:tab w:val="center" w:leader="none" w:pos="4680"/>
        <w:tab w:val="right" w:leader="none" w:pos="9360"/>
      </w:tabs>
      <w:spacing w:before="450" w:line="276" w:lineRule="auto"/>
      <w:jc w:val="center"/>
      <w:rPr>
        <w:b w:val="1"/>
        <w:bCs w:val="1"/>
        <w:sz w:val="36"/>
        <w:szCs w:val="36"/>
      </w:rPr>
    </w:pPr>
    <w:r w:rsidDel="00000000" w:rsidR="00000000" w:rsidRPr="00000000">
      <w:rPr>
        <w:b w:val="1"/>
        <w:bCs w:val="1"/>
        <w:sz w:val="36"/>
        <w:szCs w:val="36"/>
        <w:rtl w:val="0"/>
      </w:rPr>
      <w:t xml:space="preserve">Jigme Singye Wangchuck School of Law </w:t>
    </w:r>
  </w:p>
  <w:p w:rsidR="00000000" w:rsidDel="00000000" w:rsidP="00000000" w:rsidRDefault="00000000" w:rsidRPr="00000000" w14:paraId="0000001C">
    <w:pPr>
      <w:pageBreakBefore w:val="0"/>
      <w:tabs>
        <w:tab w:val="center" w:leader="none" w:pos="4680"/>
        <w:tab w:val="right" w:leader="none" w:pos="9360"/>
      </w:tabs>
      <w:spacing w:before="0" w:line="276" w:lineRule="auto"/>
      <w:jc w:val="center"/>
      <w:rPr>
        <w:rFonts w:ascii="Calibri" w:cs="Calibri" w:eastAsia="Calibri" w:hAnsi="Calibri"/>
        <w:b w:val="1"/>
        <w:bCs w:val="1"/>
        <w:sz w:val="32"/>
        <w:szCs w:val="32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32"/>
        <w:szCs w:val="32"/>
        <w:rtl w:val="0"/>
      </w:rPr>
      <w:t xml:space="preserve">Taba, Thimphu</w:t>
    </w:r>
  </w:p>
  <w:p w:rsidR="00000000" w:rsidDel="00000000" w:rsidP="00000000" w:rsidRDefault="00000000" w:rsidRPr="00000000" w14:paraId="0000001D">
    <w:pPr>
      <w:pageBreakBefore w:val="0"/>
      <w:tabs>
        <w:tab w:val="center" w:leader="none" w:pos="4680"/>
        <w:tab w:val="right" w:leader="none" w:pos="9360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sz w:val="32"/>
        <w:szCs w:val="32"/>
        <w:rtl w:val="0"/>
      </w:rPr>
      <w:t xml:space="preserve">Post Box. No. 1533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-800099</wp:posOffset>
              </wp:positionH>
              <wp:positionV relativeFrom="paragraph">
                <wp:posOffset>203200</wp:posOffset>
              </wp:positionV>
              <wp:extent cx="7772400" cy="254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1454403" y="3776508"/>
                        <a:ext cx="7783195" cy="698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-800099</wp:posOffset>
              </wp:positionH>
              <wp:positionV relativeFrom="paragraph">
                <wp:posOffset>203200</wp:posOffset>
              </wp:positionV>
              <wp:extent cx="7772400" cy="254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4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